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78FF6" w14:textId="77777777" w:rsidR="00DE2548" w:rsidRDefault="00DE2548" w:rsidP="00DE2548">
      <w:pPr>
        <w:jc w:val="center"/>
        <w:rPr>
          <w:b/>
          <w:lang w:val="en-GB"/>
        </w:rPr>
      </w:pPr>
      <w:bookmarkStart w:id="0" w:name="_GoBack"/>
      <w:bookmarkEnd w:id="0"/>
      <w:r>
        <w:rPr>
          <w:b/>
          <w:noProof/>
          <w:lang w:eastAsia="en-IE"/>
        </w:rPr>
        <w:drawing>
          <wp:anchor distT="0" distB="0" distL="114300" distR="114300" simplePos="0" relativeHeight="251658240" behindDoc="0" locked="0" layoutInCell="1" allowOverlap="1" wp14:anchorId="26764064" wp14:editId="2190FFFE">
            <wp:simplePos x="0" y="0"/>
            <wp:positionH relativeFrom="column">
              <wp:posOffset>-177800</wp:posOffset>
            </wp:positionH>
            <wp:positionV relativeFrom="paragraph">
              <wp:posOffset>398</wp:posOffset>
            </wp:positionV>
            <wp:extent cx="1371600" cy="1443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443990"/>
                    </a:xfrm>
                    <a:prstGeom prst="rect">
                      <a:avLst/>
                    </a:prstGeom>
                  </pic:spPr>
                </pic:pic>
              </a:graphicData>
            </a:graphic>
            <wp14:sizeRelH relativeFrom="page">
              <wp14:pctWidth>0</wp14:pctWidth>
            </wp14:sizeRelH>
            <wp14:sizeRelV relativeFrom="page">
              <wp14:pctHeight>0</wp14:pctHeight>
            </wp14:sizeRelV>
          </wp:anchor>
        </w:drawing>
      </w:r>
    </w:p>
    <w:p w14:paraId="6ACAB691" w14:textId="77777777" w:rsidR="00962C1C" w:rsidRPr="003232E1" w:rsidRDefault="00DE2548" w:rsidP="00DE2548">
      <w:pPr>
        <w:jc w:val="center"/>
        <w:rPr>
          <w:b/>
          <w:sz w:val="36"/>
          <w:szCs w:val="36"/>
          <w:lang w:val="en-GB"/>
        </w:rPr>
      </w:pPr>
      <w:r w:rsidRPr="003232E1">
        <w:rPr>
          <w:b/>
          <w:sz w:val="36"/>
          <w:szCs w:val="36"/>
          <w:lang w:val="en-GB"/>
        </w:rPr>
        <w:t>GORT COMMUNITY SCHOOL</w:t>
      </w:r>
    </w:p>
    <w:p w14:paraId="7DCACF95" w14:textId="77777777" w:rsidR="00DE2548" w:rsidRPr="003232E1" w:rsidRDefault="00DE2548" w:rsidP="00DE2548">
      <w:pPr>
        <w:jc w:val="center"/>
        <w:rPr>
          <w:b/>
          <w:sz w:val="36"/>
          <w:szCs w:val="36"/>
          <w:lang w:val="en-GB"/>
        </w:rPr>
      </w:pPr>
      <w:r w:rsidRPr="003232E1">
        <w:rPr>
          <w:b/>
          <w:sz w:val="36"/>
          <w:szCs w:val="36"/>
          <w:lang w:val="en-GB"/>
        </w:rPr>
        <w:t>ANNUAL ADMI</w:t>
      </w:r>
      <w:r w:rsidR="00652CD5">
        <w:rPr>
          <w:b/>
          <w:sz w:val="36"/>
          <w:szCs w:val="36"/>
          <w:lang w:val="en-GB"/>
        </w:rPr>
        <w:t>S</w:t>
      </w:r>
      <w:r w:rsidRPr="003232E1">
        <w:rPr>
          <w:b/>
          <w:sz w:val="36"/>
          <w:szCs w:val="36"/>
          <w:lang w:val="en-GB"/>
        </w:rPr>
        <w:t>S</w:t>
      </w:r>
      <w:r w:rsidR="00652CD5">
        <w:rPr>
          <w:b/>
          <w:sz w:val="36"/>
          <w:szCs w:val="36"/>
          <w:lang w:val="en-GB"/>
        </w:rPr>
        <w:t>I</w:t>
      </w:r>
      <w:r w:rsidRPr="003232E1">
        <w:rPr>
          <w:b/>
          <w:sz w:val="36"/>
          <w:szCs w:val="36"/>
          <w:lang w:val="en-GB"/>
        </w:rPr>
        <w:t>ON NOTICE 202</w:t>
      </w:r>
      <w:r w:rsidR="00652CD5">
        <w:rPr>
          <w:b/>
          <w:sz w:val="36"/>
          <w:szCs w:val="36"/>
          <w:lang w:val="en-GB"/>
        </w:rPr>
        <w:t>3</w:t>
      </w:r>
      <w:r w:rsidRPr="003232E1">
        <w:rPr>
          <w:b/>
          <w:sz w:val="36"/>
          <w:szCs w:val="36"/>
          <w:lang w:val="en-GB"/>
        </w:rPr>
        <w:t>/202</w:t>
      </w:r>
      <w:r w:rsidR="00652CD5">
        <w:rPr>
          <w:b/>
          <w:sz w:val="36"/>
          <w:szCs w:val="36"/>
          <w:lang w:val="en-GB"/>
        </w:rPr>
        <w:t>4</w:t>
      </w:r>
    </w:p>
    <w:p w14:paraId="688A9185" w14:textId="77777777" w:rsidR="00DE2548" w:rsidRDefault="00DE2548" w:rsidP="00DE2548">
      <w:pPr>
        <w:pStyle w:val="Default"/>
      </w:pPr>
    </w:p>
    <w:p w14:paraId="26FD880A" w14:textId="77777777" w:rsidR="00DE2548" w:rsidRDefault="00DE2548" w:rsidP="00DE2548">
      <w:pPr>
        <w:pStyle w:val="Default"/>
        <w:rPr>
          <w:i/>
          <w:iCs/>
          <w:sz w:val="22"/>
          <w:szCs w:val="22"/>
        </w:rPr>
      </w:pPr>
    </w:p>
    <w:p w14:paraId="6758B09C" w14:textId="77777777" w:rsidR="00DE2548" w:rsidRDefault="00DE2548" w:rsidP="00DE2548">
      <w:pPr>
        <w:pStyle w:val="Default"/>
        <w:rPr>
          <w:i/>
          <w:iCs/>
          <w:sz w:val="22"/>
          <w:szCs w:val="22"/>
        </w:rPr>
      </w:pPr>
    </w:p>
    <w:p w14:paraId="507C4DBA" w14:textId="77777777" w:rsidR="00DE2548" w:rsidRDefault="00DE2548" w:rsidP="00DE2548">
      <w:pPr>
        <w:pStyle w:val="Default"/>
        <w:rPr>
          <w:i/>
          <w:iCs/>
          <w:sz w:val="22"/>
          <w:szCs w:val="22"/>
        </w:rPr>
      </w:pPr>
    </w:p>
    <w:p w14:paraId="4BBEB87A" w14:textId="77777777" w:rsidR="00DE2548" w:rsidRPr="003232E1" w:rsidRDefault="00DE2548" w:rsidP="004C2DDE">
      <w:pPr>
        <w:pStyle w:val="Default"/>
        <w:ind w:left="-284" w:right="-164"/>
        <w:jc w:val="center"/>
        <w:rPr>
          <w:b/>
          <w:sz w:val="22"/>
          <w:szCs w:val="22"/>
        </w:rPr>
      </w:pPr>
      <w:r w:rsidRPr="003232E1">
        <w:rPr>
          <w:b/>
          <w:i/>
          <w:iCs/>
          <w:sz w:val="22"/>
          <w:szCs w:val="22"/>
        </w:rPr>
        <w:t xml:space="preserve">The following Annual Admission Notice has been prepared by the </w:t>
      </w:r>
      <w:r w:rsidR="004C2DDE">
        <w:rPr>
          <w:b/>
          <w:i/>
          <w:iCs/>
          <w:sz w:val="22"/>
          <w:szCs w:val="22"/>
        </w:rPr>
        <w:t>B</w:t>
      </w:r>
      <w:r w:rsidRPr="003232E1">
        <w:rPr>
          <w:b/>
          <w:i/>
          <w:iCs/>
          <w:sz w:val="22"/>
          <w:szCs w:val="22"/>
        </w:rPr>
        <w:t xml:space="preserve">oard of </w:t>
      </w:r>
      <w:r w:rsidR="00652CD5">
        <w:rPr>
          <w:b/>
          <w:i/>
          <w:iCs/>
          <w:sz w:val="22"/>
          <w:szCs w:val="22"/>
        </w:rPr>
        <w:t xml:space="preserve">Management of </w:t>
      </w:r>
      <w:proofErr w:type="spellStart"/>
      <w:r w:rsidRPr="003232E1">
        <w:rPr>
          <w:b/>
          <w:i/>
          <w:iCs/>
          <w:sz w:val="22"/>
          <w:szCs w:val="22"/>
        </w:rPr>
        <w:t>Gort</w:t>
      </w:r>
      <w:proofErr w:type="spellEnd"/>
      <w:r w:rsidRPr="003232E1">
        <w:rPr>
          <w:b/>
          <w:i/>
          <w:iCs/>
          <w:sz w:val="22"/>
          <w:szCs w:val="22"/>
        </w:rPr>
        <w:t xml:space="preserve"> Community School in respect of the admission of students to the school for the school year beginning Sept 202</w:t>
      </w:r>
      <w:r w:rsidR="004C2DDE">
        <w:rPr>
          <w:b/>
          <w:i/>
          <w:iCs/>
          <w:sz w:val="22"/>
          <w:szCs w:val="22"/>
        </w:rPr>
        <w:t>3</w:t>
      </w:r>
      <w:r w:rsidRPr="003232E1">
        <w:rPr>
          <w:b/>
          <w:i/>
          <w:iCs/>
          <w:sz w:val="22"/>
          <w:szCs w:val="22"/>
        </w:rPr>
        <w:t>.</w:t>
      </w:r>
    </w:p>
    <w:p w14:paraId="6EB80D57" w14:textId="77777777" w:rsidR="00DE2548" w:rsidRDefault="00DE2548" w:rsidP="004C2DDE">
      <w:pPr>
        <w:ind w:left="-284" w:right="-164"/>
        <w:jc w:val="center"/>
        <w:rPr>
          <w:b/>
          <w:i/>
          <w:iCs/>
        </w:rPr>
      </w:pPr>
      <w:r w:rsidRPr="003232E1">
        <w:rPr>
          <w:b/>
          <w:i/>
          <w:iCs/>
        </w:rPr>
        <w:t xml:space="preserve">This notice was published on </w:t>
      </w:r>
      <w:r w:rsidR="00652CD5">
        <w:rPr>
          <w:b/>
          <w:i/>
          <w:iCs/>
        </w:rPr>
        <w:t>15</w:t>
      </w:r>
      <w:r w:rsidR="00652CD5" w:rsidRPr="00652CD5">
        <w:rPr>
          <w:b/>
          <w:i/>
          <w:iCs/>
          <w:vertAlign w:val="superscript"/>
        </w:rPr>
        <w:t>th</w:t>
      </w:r>
      <w:r w:rsidR="00652CD5">
        <w:rPr>
          <w:b/>
          <w:i/>
          <w:iCs/>
        </w:rPr>
        <w:t xml:space="preserve"> September,</w:t>
      </w:r>
      <w:r w:rsidRPr="003232E1">
        <w:rPr>
          <w:b/>
          <w:i/>
          <w:iCs/>
        </w:rPr>
        <w:t xml:space="preserve"> 202</w:t>
      </w:r>
      <w:r w:rsidR="00652CD5">
        <w:rPr>
          <w:b/>
          <w:i/>
          <w:iCs/>
        </w:rPr>
        <w:t>2</w:t>
      </w:r>
      <w:r w:rsidR="005477E1" w:rsidRPr="003232E1">
        <w:rPr>
          <w:b/>
          <w:i/>
          <w:iCs/>
        </w:rPr>
        <w:t>.</w:t>
      </w:r>
    </w:p>
    <w:p w14:paraId="25E4A776" w14:textId="77777777" w:rsidR="00557DDA" w:rsidRPr="003232E1" w:rsidRDefault="00557DDA" w:rsidP="00DE2548">
      <w:pPr>
        <w:jc w:val="center"/>
        <w:rPr>
          <w:b/>
          <w:i/>
          <w:iCs/>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3"/>
        <w:gridCol w:w="1838"/>
      </w:tblGrid>
      <w:tr w:rsidR="003232E1" w14:paraId="39323B6A" w14:textId="77777777" w:rsidTr="00AE00B1">
        <w:trPr>
          <w:trHeight w:val="353"/>
          <w:jc w:val="center"/>
        </w:trPr>
        <w:tc>
          <w:tcPr>
            <w:tcW w:w="7813" w:type="dxa"/>
            <w:shd w:val="clear" w:color="auto" w:fill="9CC2E5" w:themeFill="accent1" w:themeFillTint="99"/>
          </w:tcPr>
          <w:p w14:paraId="4FF92039" w14:textId="77777777" w:rsidR="00DE2548" w:rsidRDefault="00DE2548">
            <w:pPr>
              <w:pStyle w:val="Default"/>
              <w:rPr>
                <w:sz w:val="22"/>
                <w:szCs w:val="22"/>
              </w:rPr>
            </w:pPr>
            <w:r>
              <w:t xml:space="preserve"> </w:t>
            </w:r>
            <w:r>
              <w:rPr>
                <w:b/>
                <w:bCs/>
                <w:sz w:val="22"/>
                <w:szCs w:val="22"/>
              </w:rPr>
              <w:t xml:space="preserve">Number of available places in First Year Group: </w:t>
            </w:r>
          </w:p>
        </w:tc>
        <w:tc>
          <w:tcPr>
            <w:tcW w:w="1837" w:type="dxa"/>
            <w:shd w:val="clear" w:color="auto" w:fill="9CC2E5" w:themeFill="accent1" w:themeFillTint="99"/>
          </w:tcPr>
          <w:p w14:paraId="23561A0D" w14:textId="77777777" w:rsidR="00DE2548" w:rsidRDefault="005477E1" w:rsidP="005477E1">
            <w:pPr>
              <w:pStyle w:val="Default"/>
              <w:jc w:val="center"/>
              <w:rPr>
                <w:sz w:val="22"/>
                <w:szCs w:val="22"/>
              </w:rPr>
            </w:pPr>
            <w:r>
              <w:rPr>
                <w:b/>
                <w:bCs/>
                <w:sz w:val="22"/>
                <w:szCs w:val="22"/>
              </w:rPr>
              <w:t>190</w:t>
            </w:r>
          </w:p>
        </w:tc>
      </w:tr>
      <w:tr w:rsidR="00DE2548" w14:paraId="3C5A9C87" w14:textId="77777777" w:rsidTr="00AE00B1">
        <w:trPr>
          <w:trHeight w:val="966"/>
          <w:jc w:val="center"/>
        </w:trPr>
        <w:tc>
          <w:tcPr>
            <w:tcW w:w="9651" w:type="dxa"/>
            <w:gridSpan w:val="2"/>
          </w:tcPr>
          <w:p w14:paraId="571E316A" w14:textId="77777777" w:rsidR="00DE2548" w:rsidRDefault="00DE2548">
            <w:pPr>
              <w:pStyle w:val="Default"/>
              <w:rPr>
                <w:sz w:val="22"/>
                <w:szCs w:val="22"/>
              </w:rPr>
            </w:pPr>
            <w:r>
              <w:rPr>
                <w:b/>
                <w:bCs/>
                <w:i/>
                <w:iCs/>
                <w:sz w:val="22"/>
                <w:szCs w:val="22"/>
              </w:rPr>
              <w:t xml:space="preserve">Note: </w:t>
            </w:r>
            <w:r>
              <w:rPr>
                <w:i/>
                <w:iCs/>
                <w:sz w:val="22"/>
                <w:szCs w:val="22"/>
              </w:rPr>
              <w:t xml:space="preserve">The figures set out below in relation to the Autism Spectrum Disorder Class are subject to change dependent on whether current students in the ASD Class retain their place in the school and whether a student(s) transfers into the school after </w:t>
            </w:r>
            <w:r w:rsidR="009A5380">
              <w:rPr>
                <w:i/>
                <w:iCs/>
                <w:sz w:val="22"/>
                <w:szCs w:val="22"/>
              </w:rPr>
              <w:t>the publication of this Notice.</w:t>
            </w:r>
          </w:p>
        </w:tc>
      </w:tr>
      <w:tr w:rsidR="003232E1" w14:paraId="6BEAA652" w14:textId="77777777" w:rsidTr="00AE00B1">
        <w:trPr>
          <w:trHeight w:val="353"/>
          <w:jc w:val="center"/>
        </w:trPr>
        <w:tc>
          <w:tcPr>
            <w:tcW w:w="7813" w:type="dxa"/>
            <w:shd w:val="clear" w:color="auto" w:fill="9CC2E5" w:themeFill="accent1" w:themeFillTint="99"/>
          </w:tcPr>
          <w:p w14:paraId="7B33CBE5" w14:textId="77777777" w:rsidR="00DE2548" w:rsidRDefault="00DE2548">
            <w:pPr>
              <w:pStyle w:val="Default"/>
              <w:rPr>
                <w:sz w:val="22"/>
                <w:szCs w:val="22"/>
              </w:rPr>
            </w:pPr>
            <w:r>
              <w:rPr>
                <w:b/>
                <w:bCs/>
                <w:sz w:val="22"/>
                <w:szCs w:val="22"/>
              </w:rPr>
              <w:t xml:space="preserve">Number of available places in ASD Class: </w:t>
            </w:r>
          </w:p>
        </w:tc>
        <w:tc>
          <w:tcPr>
            <w:tcW w:w="1837" w:type="dxa"/>
            <w:shd w:val="clear" w:color="auto" w:fill="9CC2E5" w:themeFill="accent1" w:themeFillTint="99"/>
          </w:tcPr>
          <w:p w14:paraId="0D21FCC4" w14:textId="77777777" w:rsidR="00DE2548" w:rsidRDefault="00AE00B1" w:rsidP="005477E1">
            <w:pPr>
              <w:pStyle w:val="Default"/>
              <w:jc w:val="center"/>
              <w:rPr>
                <w:sz w:val="22"/>
                <w:szCs w:val="22"/>
              </w:rPr>
            </w:pPr>
            <w:r>
              <w:rPr>
                <w:b/>
                <w:bCs/>
                <w:sz w:val="22"/>
                <w:szCs w:val="22"/>
              </w:rPr>
              <w:t>3</w:t>
            </w:r>
          </w:p>
        </w:tc>
      </w:tr>
    </w:tbl>
    <w:p w14:paraId="23FB7DB2" w14:textId="77777777" w:rsidR="005477E1" w:rsidRDefault="005477E1" w:rsidP="009A5380">
      <w:pPr>
        <w:pStyle w:val="Default"/>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4"/>
      </w:tblGrid>
      <w:tr w:rsidR="003232E1" w14:paraId="731B638C" w14:textId="77777777" w:rsidTr="003232E1">
        <w:trPr>
          <w:trHeight w:val="107"/>
        </w:trPr>
        <w:tc>
          <w:tcPr>
            <w:tcW w:w="9644" w:type="dxa"/>
          </w:tcPr>
          <w:p w14:paraId="0211CA58" w14:textId="77777777" w:rsidR="00597470" w:rsidRDefault="00597470">
            <w:pPr>
              <w:pStyle w:val="Default"/>
              <w:rPr>
                <w:b/>
                <w:bCs/>
                <w:sz w:val="22"/>
                <w:szCs w:val="22"/>
              </w:rPr>
            </w:pPr>
          </w:p>
          <w:p w14:paraId="7F8C39AD" w14:textId="77777777" w:rsidR="003232E1" w:rsidRDefault="003232E1">
            <w:pPr>
              <w:pStyle w:val="Default"/>
              <w:rPr>
                <w:b/>
                <w:bCs/>
                <w:sz w:val="22"/>
                <w:szCs w:val="22"/>
              </w:rPr>
            </w:pPr>
            <w:r>
              <w:rPr>
                <w:b/>
                <w:bCs/>
                <w:sz w:val="22"/>
                <w:szCs w:val="22"/>
              </w:rPr>
              <w:t xml:space="preserve">A copy of </w:t>
            </w:r>
            <w:proofErr w:type="spellStart"/>
            <w:r>
              <w:rPr>
                <w:b/>
                <w:bCs/>
                <w:sz w:val="22"/>
                <w:szCs w:val="22"/>
              </w:rPr>
              <w:t>Gort</w:t>
            </w:r>
            <w:proofErr w:type="spellEnd"/>
            <w:r>
              <w:rPr>
                <w:b/>
                <w:bCs/>
                <w:sz w:val="22"/>
                <w:szCs w:val="22"/>
              </w:rPr>
              <w:t xml:space="preserve"> Community School’s Admission Policy is available at: </w:t>
            </w:r>
            <w:hyperlink r:id="rId5" w:history="1">
              <w:r w:rsidRPr="00555EB5">
                <w:rPr>
                  <w:rStyle w:val="Hyperlink"/>
                  <w:b/>
                  <w:bCs/>
                  <w:sz w:val="22"/>
                  <w:szCs w:val="22"/>
                </w:rPr>
                <w:t>www.gortcs.com</w:t>
              </w:r>
            </w:hyperlink>
            <w:r>
              <w:rPr>
                <w:b/>
                <w:bCs/>
                <w:sz w:val="22"/>
                <w:szCs w:val="22"/>
              </w:rPr>
              <w:t xml:space="preserve"> </w:t>
            </w:r>
          </w:p>
          <w:p w14:paraId="418DAC65" w14:textId="77777777" w:rsidR="00597470" w:rsidRDefault="00597470">
            <w:pPr>
              <w:pStyle w:val="Default"/>
              <w:rPr>
                <w:sz w:val="22"/>
                <w:szCs w:val="22"/>
              </w:rPr>
            </w:pPr>
          </w:p>
        </w:tc>
      </w:tr>
      <w:tr w:rsidR="003232E1" w14:paraId="58E49223" w14:textId="77777777" w:rsidTr="003232E1">
        <w:trPr>
          <w:trHeight w:val="242"/>
        </w:trPr>
        <w:tc>
          <w:tcPr>
            <w:tcW w:w="9644" w:type="dxa"/>
          </w:tcPr>
          <w:p w14:paraId="7CC6EF49" w14:textId="77777777" w:rsidR="00597470" w:rsidRDefault="00597470" w:rsidP="00AE00B1">
            <w:pPr>
              <w:pStyle w:val="Default"/>
              <w:rPr>
                <w:b/>
                <w:bCs/>
                <w:sz w:val="22"/>
                <w:szCs w:val="22"/>
              </w:rPr>
            </w:pPr>
          </w:p>
          <w:p w14:paraId="76D6C66B" w14:textId="081005A3" w:rsidR="00597470" w:rsidRDefault="003232E1" w:rsidP="00AE00B1">
            <w:pPr>
              <w:pStyle w:val="Default"/>
              <w:rPr>
                <w:rStyle w:val="Hyperlink"/>
                <w:b/>
                <w:bCs/>
                <w:sz w:val="22"/>
                <w:szCs w:val="22"/>
              </w:rPr>
            </w:pPr>
            <w:r>
              <w:rPr>
                <w:b/>
                <w:bCs/>
                <w:sz w:val="22"/>
                <w:szCs w:val="22"/>
              </w:rPr>
              <w:t xml:space="preserve">An Electronic </w:t>
            </w:r>
            <w:r w:rsidR="009C4874">
              <w:rPr>
                <w:b/>
                <w:bCs/>
                <w:sz w:val="22"/>
                <w:szCs w:val="22"/>
              </w:rPr>
              <w:t>“</w:t>
            </w:r>
            <w:r>
              <w:rPr>
                <w:b/>
                <w:bCs/>
                <w:sz w:val="22"/>
                <w:szCs w:val="22"/>
              </w:rPr>
              <w:t xml:space="preserve">Application </w:t>
            </w:r>
            <w:proofErr w:type="gramStart"/>
            <w:r w:rsidR="00597470">
              <w:rPr>
                <w:b/>
                <w:bCs/>
                <w:sz w:val="22"/>
                <w:szCs w:val="22"/>
              </w:rPr>
              <w:t>To</w:t>
            </w:r>
            <w:proofErr w:type="gramEnd"/>
            <w:r w:rsidR="00597470">
              <w:rPr>
                <w:b/>
                <w:bCs/>
                <w:sz w:val="22"/>
                <w:szCs w:val="22"/>
              </w:rPr>
              <w:t xml:space="preserve"> Enrol</w:t>
            </w:r>
            <w:r w:rsidR="009C4874">
              <w:rPr>
                <w:b/>
                <w:bCs/>
                <w:sz w:val="22"/>
                <w:szCs w:val="22"/>
              </w:rPr>
              <w:t>”</w:t>
            </w:r>
            <w:r w:rsidR="00597470">
              <w:rPr>
                <w:b/>
                <w:bCs/>
                <w:sz w:val="22"/>
                <w:szCs w:val="22"/>
              </w:rPr>
              <w:t xml:space="preserve"> </w:t>
            </w:r>
            <w:r>
              <w:rPr>
                <w:b/>
                <w:bCs/>
                <w:sz w:val="22"/>
                <w:szCs w:val="22"/>
              </w:rPr>
              <w:t xml:space="preserve">Form for </w:t>
            </w:r>
            <w:proofErr w:type="spellStart"/>
            <w:r>
              <w:rPr>
                <w:b/>
                <w:bCs/>
                <w:sz w:val="22"/>
                <w:szCs w:val="22"/>
              </w:rPr>
              <w:t>Gort</w:t>
            </w:r>
            <w:proofErr w:type="spellEnd"/>
            <w:r>
              <w:rPr>
                <w:b/>
                <w:bCs/>
                <w:sz w:val="22"/>
                <w:szCs w:val="22"/>
              </w:rPr>
              <w:t xml:space="preserve"> Community School </w:t>
            </w:r>
            <w:r w:rsidR="00597470">
              <w:rPr>
                <w:b/>
                <w:bCs/>
                <w:sz w:val="22"/>
                <w:szCs w:val="22"/>
              </w:rPr>
              <w:t xml:space="preserve">will be </w:t>
            </w:r>
            <w:r>
              <w:rPr>
                <w:b/>
                <w:bCs/>
                <w:sz w:val="22"/>
                <w:szCs w:val="22"/>
              </w:rPr>
              <w:t xml:space="preserve">available from </w:t>
            </w:r>
            <w:r w:rsidR="00AE00B1">
              <w:rPr>
                <w:b/>
                <w:bCs/>
                <w:sz w:val="22"/>
                <w:szCs w:val="22"/>
              </w:rPr>
              <w:t>1</w:t>
            </w:r>
            <w:r w:rsidR="00AE00B1" w:rsidRPr="00AE00B1">
              <w:rPr>
                <w:b/>
                <w:bCs/>
                <w:sz w:val="22"/>
                <w:szCs w:val="22"/>
                <w:vertAlign w:val="superscript"/>
              </w:rPr>
              <w:t>st</w:t>
            </w:r>
            <w:r w:rsidR="00AE00B1">
              <w:rPr>
                <w:b/>
                <w:bCs/>
                <w:sz w:val="22"/>
                <w:szCs w:val="22"/>
              </w:rPr>
              <w:t xml:space="preserve"> </w:t>
            </w:r>
            <w:r w:rsidR="00597470">
              <w:rPr>
                <w:b/>
                <w:bCs/>
                <w:sz w:val="22"/>
                <w:szCs w:val="22"/>
              </w:rPr>
              <w:t>to 15</w:t>
            </w:r>
            <w:r w:rsidR="00597470" w:rsidRPr="00597470">
              <w:rPr>
                <w:b/>
                <w:bCs/>
                <w:sz w:val="22"/>
                <w:szCs w:val="22"/>
                <w:vertAlign w:val="superscript"/>
              </w:rPr>
              <w:t>th</w:t>
            </w:r>
            <w:r w:rsidR="00597470">
              <w:rPr>
                <w:b/>
                <w:bCs/>
                <w:sz w:val="22"/>
                <w:szCs w:val="22"/>
              </w:rPr>
              <w:t xml:space="preserve"> October, 2022 </w:t>
            </w:r>
            <w:r>
              <w:rPr>
                <w:b/>
                <w:bCs/>
                <w:sz w:val="22"/>
                <w:szCs w:val="22"/>
              </w:rPr>
              <w:t xml:space="preserve">at: </w:t>
            </w:r>
            <w:hyperlink r:id="rId6" w:history="1">
              <w:r w:rsidRPr="00555EB5">
                <w:rPr>
                  <w:rStyle w:val="Hyperlink"/>
                  <w:b/>
                  <w:bCs/>
                  <w:sz w:val="22"/>
                  <w:szCs w:val="22"/>
                </w:rPr>
                <w:t>www.gortcs.com</w:t>
              </w:r>
            </w:hyperlink>
          </w:p>
          <w:p w14:paraId="2886DD4D" w14:textId="77777777" w:rsidR="003232E1" w:rsidRDefault="003232E1" w:rsidP="00AE00B1">
            <w:pPr>
              <w:pStyle w:val="Default"/>
              <w:rPr>
                <w:sz w:val="22"/>
                <w:szCs w:val="22"/>
              </w:rPr>
            </w:pPr>
            <w:r>
              <w:rPr>
                <w:b/>
                <w:bCs/>
                <w:sz w:val="22"/>
                <w:szCs w:val="22"/>
              </w:rPr>
              <w:t xml:space="preserve"> </w:t>
            </w:r>
          </w:p>
        </w:tc>
      </w:tr>
    </w:tbl>
    <w:p w14:paraId="53C72746" w14:textId="77777777" w:rsidR="009A5380" w:rsidRDefault="009A5380" w:rsidP="009A5380">
      <w:pPr>
        <w:pStyle w:val="Default"/>
      </w:pP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ayout w:type="fixed"/>
        <w:tblLook w:val="0000" w:firstRow="0" w:lastRow="0" w:firstColumn="0" w:lastColumn="0" w:noHBand="0" w:noVBand="0"/>
      </w:tblPr>
      <w:tblGrid>
        <w:gridCol w:w="9623"/>
      </w:tblGrid>
      <w:tr w:rsidR="005477E1" w14:paraId="5E427D65" w14:textId="77777777" w:rsidTr="004C2DDE">
        <w:trPr>
          <w:trHeight w:val="248"/>
        </w:trPr>
        <w:tc>
          <w:tcPr>
            <w:tcW w:w="9623" w:type="dxa"/>
            <w:shd w:val="clear" w:color="auto" w:fill="FBE4D5" w:themeFill="accent2" w:themeFillTint="33"/>
          </w:tcPr>
          <w:p w14:paraId="1A3A8B1D" w14:textId="77777777" w:rsidR="00597470" w:rsidRDefault="00597470" w:rsidP="005477E1">
            <w:pPr>
              <w:pStyle w:val="Default"/>
              <w:rPr>
                <w:b/>
                <w:bCs/>
                <w:sz w:val="22"/>
                <w:szCs w:val="22"/>
              </w:rPr>
            </w:pPr>
          </w:p>
          <w:p w14:paraId="52F7937A" w14:textId="77777777" w:rsidR="004C2DDE" w:rsidRDefault="005477E1" w:rsidP="005477E1">
            <w:pPr>
              <w:pStyle w:val="Default"/>
              <w:rPr>
                <w:b/>
                <w:bCs/>
                <w:sz w:val="22"/>
                <w:szCs w:val="22"/>
              </w:rPr>
            </w:pPr>
            <w:r>
              <w:rPr>
                <w:b/>
                <w:bCs/>
                <w:sz w:val="22"/>
                <w:szCs w:val="22"/>
              </w:rPr>
              <w:t xml:space="preserve">All applications to </w:t>
            </w:r>
            <w:r w:rsidR="00597470">
              <w:rPr>
                <w:b/>
                <w:bCs/>
                <w:sz w:val="22"/>
                <w:szCs w:val="22"/>
              </w:rPr>
              <w:t xml:space="preserve">Enrol in </w:t>
            </w:r>
            <w:r>
              <w:rPr>
                <w:b/>
                <w:bCs/>
                <w:sz w:val="22"/>
                <w:szCs w:val="22"/>
              </w:rPr>
              <w:t xml:space="preserve">the First Year Group </w:t>
            </w:r>
            <w:r w:rsidRPr="005477E1">
              <w:rPr>
                <w:b/>
                <w:bCs/>
                <w:sz w:val="22"/>
                <w:szCs w:val="22"/>
                <w:u w:val="single"/>
              </w:rPr>
              <w:t>or</w:t>
            </w:r>
            <w:r>
              <w:rPr>
                <w:b/>
                <w:bCs/>
                <w:sz w:val="22"/>
                <w:szCs w:val="22"/>
              </w:rPr>
              <w:t xml:space="preserve"> the Autism Spectrum Disorder Class in </w:t>
            </w:r>
            <w:proofErr w:type="spellStart"/>
            <w:r>
              <w:rPr>
                <w:b/>
                <w:bCs/>
                <w:sz w:val="22"/>
                <w:szCs w:val="22"/>
              </w:rPr>
              <w:t>Gort</w:t>
            </w:r>
            <w:proofErr w:type="spellEnd"/>
            <w:r>
              <w:rPr>
                <w:b/>
                <w:bCs/>
                <w:sz w:val="22"/>
                <w:szCs w:val="22"/>
              </w:rPr>
              <w:t xml:space="preserve"> Community School will only be accepted </w:t>
            </w:r>
            <w:r w:rsidR="00597470">
              <w:rPr>
                <w:b/>
                <w:bCs/>
                <w:sz w:val="22"/>
                <w:szCs w:val="22"/>
              </w:rPr>
              <w:t>from</w:t>
            </w:r>
            <w:r>
              <w:rPr>
                <w:b/>
                <w:bCs/>
                <w:sz w:val="22"/>
                <w:szCs w:val="22"/>
              </w:rPr>
              <w:t xml:space="preserve"> the </w:t>
            </w:r>
            <w:r w:rsidR="00AE00B1">
              <w:rPr>
                <w:b/>
                <w:bCs/>
                <w:sz w:val="22"/>
                <w:szCs w:val="22"/>
                <w:u w:val="single"/>
              </w:rPr>
              <w:t>1</w:t>
            </w:r>
            <w:r w:rsidR="00AE00B1" w:rsidRPr="00AE00B1">
              <w:rPr>
                <w:b/>
                <w:bCs/>
                <w:sz w:val="22"/>
                <w:szCs w:val="22"/>
                <w:u w:val="single"/>
                <w:vertAlign w:val="superscript"/>
              </w:rPr>
              <w:t>st</w:t>
            </w:r>
            <w:r w:rsidR="00AE00B1">
              <w:rPr>
                <w:b/>
                <w:bCs/>
                <w:sz w:val="22"/>
                <w:szCs w:val="22"/>
                <w:u w:val="single"/>
              </w:rPr>
              <w:t xml:space="preserve"> October, 2022</w:t>
            </w:r>
            <w:r>
              <w:rPr>
                <w:b/>
                <w:bCs/>
                <w:sz w:val="22"/>
                <w:szCs w:val="22"/>
              </w:rPr>
              <w:t xml:space="preserve"> and the closing date for receipt of applications is the </w:t>
            </w:r>
            <w:r w:rsidR="00597470" w:rsidRPr="00597470">
              <w:rPr>
                <w:b/>
                <w:bCs/>
                <w:sz w:val="22"/>
                <w:szCs w:val="22"/>
                <w:u w:val="single"/>
              </w:rPr>
              <w:t>15</w:t>
            </w:r>
            <w:r w:rsidRPr="00597470">
              <w:rPr>
                <w:b/>
                <w:bCs/>
                <w:sz w:val="22"/>
                <w:szCs w:val="22"/>
                <w:u w:val="single"/>
                <w:vertAlign w:val="superscript"/>
              </w:rPr>
              <w:t>th</w:t>
            </w:r>
            <w:r w:rsidRPr="00597470">
              <w:rPr>
                <w:b/>
                <w:bCs/>
                <w:sz w:val="22"/>
                <w:szCs w:val="22"/>
                <w:u w:val="single"/>
              </w:rPr>
              <w:t xml:space="preserve"> </w:t>
            </w:r>
            <w:r w:rsidR="00AE00B1">
              <w:rPr>
                <w:b/>
                <w:bCs/>
                <w:sz w:val="22"/>
                <w:szCs w:val="22"/>
                <w:u w:val="single"/>
              </w:rPr>
              <w:t>October, 2022</w:t>
            </w:r>
            <w:r>
              <w:rPr>
                <w:b/>
                <w:bCs/>
                <w:sz w:val="22"/>
                <w:szCs w:val="22"/>
              </w:rPr>
              <w:t xml:space="preserve">. </w:t>
            </w:r>
          </w:p>
          <w:p w14:paraId="7EE19525" w14:textId="77777777" w:rsidR="004C2DDE" w:rsidRDefault="004C2DDE" w:rsidP="005477E1">
            <w:pPr>
              <w:pStyle w:val="Default"/>
              <w:rPr>
                <w:b/>
                <w:bCs/>
                <w:sz w:val="22"/>
                <w:szCs w:val="22"/>
              </w:rPr>
            </w:pPr>
          </w:p>
          <w:p w14:paraId="2F23A6E0" w14:textId="77777777" w:rsidR="005477E1" w:rsidRDefault="005477E1" w:rsidP="005477E1">
            <w:pPr>
              <w:pStyle w:val="Default"/>
              <w:rPr>
                <w:b/>
                <w:bCs/>
                <w:sz w:val="22"/>
                <w:szCs w:val="22"/>
              </w:rPr>
            </w:pPr>
            <w:r>
              <w:rPr>
                <w:b/>
                <w:bCs/>
                <w:sz w:val="22"/>
                <w:szCs w:val="22"/>
              </w:rPr>
              <w:t xml:space="preserve">Applications received after this date will be considered and processed as late applications in accordance with the School’s Admission Policy. </w:t>
            </w:r>
          </w:p>
          <w:p w14:paraId="05C5B1BA" w14:textId="77777777" w:rsidR="004C2DDE" w:rsidRDefault="004C2DDE" w:rsidP="005477E1">
            <w:pPr>
              <w:pStyle w:val="Default"/>
              <w:rPr>
                <w:b/>
                <w:bCs/>
                <w:sz w:val="22"/>
                <w:szCs w:val="22"/>
              </w:rPr>
            </w:pPr>
          </w:p>
          <w:p w14:paraId="0C3FD197" w14:textId="77777777" w:rsidR="005477E1" w:rsidRDefault="005477E1" w:rsidP="00AE00B1">
            <w:pPr>
              <w:pStyle w:val="Default"/>
              <w:rPr>
                <w:b/>
                <w:bCs/>
                <w:sz w:val="22"/>
                <w:szCs w:val="22"/>
                <w:u w:val="single"/>
              </w:rPr>
            </w:pPr>
            <w:r>
              <w:rPr>
                <w:b/>
                <w:bCs/>
                <w:sz w:val="22"/>
                <w:szCs w:val="22"/>
              </w:rPr>
              <w:t xml:space="preserve">All applicants to the First-Year Group and ASD Class will be notified of an offer/refusal of admission by: </w:t>
            </w:r>
            <w:r w:rsidR="00AE00B1">
              <w:rPr>
                <w:b/>
                <w:bCs/>
                <w:sz w:val="22"/>
                <w:szCs w:val="22"/>
                <w:u w:val="single"/>
              </w:rPr>
              <w:t>28</w:t>
            </w:r>
            <w:r w:rsidR="00AE00B1" w:rsidRPr="00AE00B1">
              <w:rPr>
                <w:b/>
                <w:bCs/>
                <w:sz w:val="22"/>
                <w:szCs w:val="22"/>
                <w:u w:val="single"/>
                <w:vertAlign w:val="superscript"/>
              </w:rPr>
              <w:t>th</w:t>
            </w:r>
            <w:r w:rsidR="00AE00B1">
              <w:rPr>
                <w:b/>
                <w:bCs/>
                <w:sz w:val="22"/>
                <w:szCs w:val="22"/>
                <w:u w:val="single"/>
              </w:rPr>
              <w:t xml:space="preserve"> October</w:t>
            </w:r>
            <w:r w:rsidRPr="00706915">
              <w:rPr>
                <w:b/>
                <w:bCs/>
                <w:sz w:val="22"/>
                <w:szCs w:val="22"/>
                <w:u w:val="single"/>
              </w:rPr>
              <w:t>, 202</w:t>
            </w:r>
            <w:r w:rsidR="00AE00B1">
              <w:rPr>
                <w:b/>
                <w:bCs/>
                <w:sz w:val="22"/>
                <w:szCs w:val="22"/>
                <w:u w:val="single"/>
              </w:rPr>
              <w:t>2</w:t>
            </w:r>
            <w:r w:rsidRPr="00706915">
              <w:rPr>
                <w:b/>
                <w:bCs/>
                <w:sz w:val="22"/>
                <w:szCs w:val="22"/>
                <w:u w:val="single"/>
              </w:rPr>
              <w:t>.</w:t>
            </w:r>
          </w:p>
          <w:p w14:paraId="075836FF" w14:textId="77777777" w:rsidR="00597470" w:rsidRDefault="00597470" w:rsidP="00AE00B1">
            <w:pPr>
              <w:pStyle w:val="Default"/>
              <w:rPr>
                <w:sz w:val="22"/>
                <w:szCs w:val="22"/>
              </w:rPr>
            </w:pPr>
          </w:p>
        </w:tc>
      </w:tr>
      <w:tr w:rsidR="005477E1" w14:paraId="6FB0CBAE" w14:textId="77777777" w:rsidTr="004C2DDE">
        <w:trPr>
          <w:trHeight w:val="393"/>
        </w:trPr>
        <w:tc>
          <w:tcPr>
            <w:tcW w:w="9623" w:type="dxa"/>
            <w:shd w:val="clear" w:color="auto" w:fill="FBE4D5" w:themeFill="accent2" w:themeFillTint="33"/>
          </w:tcPr>
          <w:p w14:paraId="37D184B4" w14:textId="77777777" w:rsidR="00597470" w:rsidRDefault="00597470" w:rsidP="00597470">
            <w:pPr>
              <w:pStyle w:val="Default"/>
              <w:rPr>
                <w:b/>
                <w:bCs/>
                <w:sz w:val="22"/>
                <w:szCs w:val="22"/>
              </w:rPr>
            </w:pPr>
          </w:p>
          <w:p w14:paraId="7BDCAE46" w14:textId="77777777" w:rsidR="00706915" w:rsidRDefault="005477E1" w:rsidP="00597470">
            <w:pPr>
              <w:pStyle w:val="Default"/>
              <w:rPr>
                <w:b/>
                <w:bCs/>
                <w:sz w:val="22"/>
                <w:szCs w:val="22"/>
              </w:rPr>
            </w:pPr>
            <w:r>
              <w:rPr>
                <w:b/>
                <w:bCs/>
                <w:sz w:val="22"/>
                <w:szCs w:val="22"/>
              </w:rPr>
              <w:t xml:space="preserve">Successful applicants to the First Year Group and ASD Class must confirm their acceptance of an offer of admission to </w:t>
            </w:r>
            <w:proofErr w:type="spellStart"/>
            <w:r>
              <w:rPr>
                <w:b/>
                <w:bCs/>
                <w:sz w:val="22"/>
                <w:szCs w:val="22"/>
              </w:rPr>
              <w:t>Gort</w:t>
            </w:r>
            <w:proofErr w:type="spellEnd"/>
            <w:r>
              <w:rPr>
                <w:b/>
                <w:bCs/>
                <w:sz w:val="22"/>
                <w:szCs w:val="22"/>
              </w:rPr>
              <w:t xml:space="preserve"> Community School by completing and returning the Acceptance Form on or before: </w:t>
            </w:r>
            <w:r w:rsidR="00AE00B1">
              <w:rPr>
                <w:b/>
                <w:bCs/>
                <w:sz w:val="22"/>
                <w:szCs w:val="22"/>
                <w:u w:val="single"/>
              </w:rPr>
              <w:t>1</w:t>
            </w:r>
            <w:r w:rsidR="00597470">
              <w:rPr>
                <w:b/>
                <w:bCs/>
                <w:sz w:val="22"/>
                <w:szCs w:val="22"/>
                <w:u w:val="single"/>
              </w:rPr>
              <w:t>8</w:t>
            </w:r>
            <w:r w:rsidR="00AE00B1" w:rsidRPr="00AE00B1">
              <w:rPr>
                <w:b/>
                <w:bCs/>
                <w:sz w:val="22"/>
                <w:szCs w:val="22"/>
                <w:u w:val="single"/>
                <w:vertAlign w:val="superscript"/>
              </w:rPr>
              <w:t>th</w:t>
            </w:r>
            <w:r w:rsidR="00AE00B1">
              <w:rPr>
                <w:b/>
                <w:bCs/>
                <w:sz w:val="22"/>
                <w:szCs w:val="22"/>
                <w:u w:val="single"/>
              </w:rPr>
              <w:t xml:space="preserve"> November, 2022</w:t>
            </w:r>
            <w:r w:rsidR="00706915">
              <w:rPr>
                <w:b/>
                <w:bCs/>
                <w:sz w:val="22"/>
                <w:szCs w:val="22"/>
              </w:rPr>
              <w:t>.</w:t>
            </w:r>
          </w:p>
          <w:p w14:paraId="5C16BF2B" w14:textId="77777777" w:rsidR="00597470" w:rsidRDefault="00597470" w:rsidP="00597470">
            <w:pPr>
              <w:pStyle w:val="Default"/>
              <w:rPr>
                <w:sz w:val="22"/>
                <w:szCs w:val="22"/>
              </w:rPr>
            </w:pPr>
          </w:p>
        </w:tc>
      </w:tr>
    </w:tbl>
    <w:p w14:paraId="6C82C419" w14:textId="77777777" w:rsidR="009A5380" w:rsidRDefault="009A5380" w:rsidP="009A5380">
      <w:pPr>
        <w:pStyle w:val="Default"/>
      </w:pP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3"/>
        <w:gridCol w:w="1806"/>
      </w:tblGrid>
      <w:tr w:rsidR="009A5380" w14:paraId="6671030F" w14:textId="77777777" w:rsidTr="003232E1">
        <w:trPr>
          <w:trHeight w:val="132"/>
        </w:trPr>
        <w:tc>
          <w:tcPr>
            <w:tcW w:w="9649" w:type="dxa"/>
            <w:gridSpan w:val="2"/>
            <w:shd w:val="clear" w:color="auto" w:fill="9CC2E5" w:themeFill="accent1" w:themeFillTint="99"/>
          </w:tcPr>
          <w:p w14:paraId="6FA9F6E1" w14:textId="77777777" w:rsidR="009A5380" w:rsidRDefault="009A5380" w:rsidP="00AE00B1">
            <w:pPr>
              <w:pStyle w:val="Default"/>
              <w:jc w:val="center"/>
              <w:rPr>
                <w:sz w:val="22"/>
                <w:szCs w:val="22"/>
              </w:rPr>
            </w:pPr>
            <w:r>
              <w:rPr>
                <w:b/>
                <w:bCs/>
                <w:sz w:val="22"/>
                <w:szCs w:val="22"/>
              </w:rPr>
              <w:t xml:space="preserve">Applications to </w:t>
            </w:r>
            <w:proofErr w:type="spellStart"/>
            <w:r>
              <w:rPr>
                <w:b/>
                <w:bCs/>
                <w:sz w:val="22"/>
                <w:szCs w:val="22"/>
              </w:rPr>
              <w:t>Gort</w:t>
            </w:r>
            <w:proofErr w:type="spellEnd"/>
            <w:r>
              <w:rPr>
                <w:b/>
                <w:bCs/>
                <w:sz w:val="22"/>
                <w:szCs w:val="22"/>
              </w:rPr>
              <w:t xml:space="preserve"> Community School for the 1</w:t>
            </w:r>
            <w:r w:rsidR="005477E1" w:rsidRPr="005477E1">
              <w:rPr>
                <w:b/>
                <w:bCs/>
                <w:sz w:val="22"/>
                <w:szCs w:val="22"/>
                <w:vertAlign w:val="superscript"/>
              </w:rPr>
              <w:t>st</w:t>
            </w:r>
            <w:r w:rsidR="005477E1">
              <w:rPr>
                <w:b/>
                <w:bCs/>
                <w:sz w:val="22"/>
                <w:szCs w:val="22"/>
              </w:rPr>
              <w:t xml:space="preserve"> </w:t>
            </w:r>
            <w:r>
              <w:rPr>
                <w:b/>
                <w:bCs/>
                <w:sz w:val="22"/>
                <w:szCs w:val="22"/>
              </w:rPr>
              <w:t>year group available within the school in 20</w:t>
            </w:r>
            <w:r w:rsidR="005477E1">
              <w:rPr>
                <w:b/>
                <w:bCs/>
                <w:sz w:val="22"/>
                <w:szCs w:val="22"/>
              </w:rPr>
              <w:t>2</w:t>
            </w:r>
            <w:r w:rsidR="00AE00B1">
              <w:rPr>
                <w:b/>
                <w:bCs/>
                <w:sz w:val="22"/>
                <w:szCs w:val="22"/>
              </w:rPr>
              <w:t>2</w:t>
            </w:r>
            <w:r>
              <w:rPr>
                <w:b/>
                <w:bCs/>
                <w:sz w:val="22"/>
                <w:szCs w:val="22"/>
              </w:rPr>
              <w:t>/202</w:t>
            </w:r>
            <w:r w:rsidR="00AE00B1">
              <w:rPr>
                <w:b/>
                <w:bCs/>
                <w:sz w:val="22"/>
                <w:szCs w:val="22"/>
              </w:rPr>
              <w:t>3</w:t>
            </w:r>
            <w:r>
              <w:rPr>
                <w:b/>
                <w:bCs/>
                <w:sz w:val="22"/>
                <w:szCs w:val="22"/>
              </w:rPr>
              <w:t>.</w:t>
            </w:r>
          </w:p>
        </w:tc>
      </w:tr>
      <w:tr w:rsidR="009A5380" w14:paraId="4051681A" w14:textId="77777777" w:rsidTr="003232E1">
        <w:trPr>
          <w:trHeight w:val="122"/>
        </w:trPr>
        <w:tc>
          <w:tcPr>
            <w:tcW w:w="7843" w:type="dxa"/>
          </w:tcPr>
          <w:p w14:paraId="188F30E4" w14:textId="77777777" w:rsidR="009A5380" w:rsidRDefault="009A5380">
            <w:pPr>
              <w:pStyle w:val="Default"/>
              <w:rPr>
                <w:sz w:val="22"/>
                <w:szCs w:val="22"/>
              </w:rPr>
            </w:pPr>
            <w:r>
              <w:rPr>
                <w:b/>
                <w:bCs/>
                <w:sz w:val="22"/>
                <w:szCs w:val="22"/>
              </w:rPr>
              <w:t xml:space="preserve">Number of places available: </w:t>
            </w:r>
          </w:p>
        </w:tc>
        <w:tc>
          <w:tcPr>
            <w:tcW w:w="1805" w:type="dxa"/>
          </w:tcPr>
          <w:p w14:paraId="48535785" w14:textId="77777777" w:rsidR="009A5380" w:rsidRDefault="005477E1" w:rsidP="005477E1">
            <w:pPr>
              <w:pStyle w:val="Default"/>
              <w:jc w:val="center"/>
              <w:rPr>
                <w:sz w:val="22"/>
                <w:szCs w:val="22"/>
              </w:rPr>
            </w:pPr>
            <w:r>
              <w:rPr>
                <w:b/>
                <w:bCs/>
                <w:sz w:val="22"/>
                <w:szCs w:val="22"/>
              </w:rPr>
              <w:t>190</w:t>
            </w:r>
          </w:p>
        </w:tc>
      </w:tr>
      <w:tr w:rsidR="009A5380" w14:paraId="20E018C4" w14:textId="77777777" w:rsidTr="003232E1">
        <w:trPr>
          <w:trHeight w:val="122"/>
        </w:trPr>
        <w:tc>
          <w:tcPr>
            <w:tcW w:w="7843" w:type="dxa"/>
          </w:tcPr>
          <w:p w14:paraId="0E137EAC" w14:textId="77777777" w:rsidR="009A5380" w:rsidRDefault="009A5380">
            <w:pPr>
              <w:pStyle w:val="Default"/>
              <w:rPr>
                <w:sz w:val="22"/>
                <w:szCs w:val="22"/>
              </w:rPr>
            </w:pPr>
            <w:r>
              <w:rPr>
                <w:b/>
                <w:bCs/>
                <w:sz w:val="22"/>
                <w:szCs w:val="22"/>
              </w:rPr>
              <w:t xml:space="preserve">Number of applications received: </w:t>
            </w:r>
          </w:p>
        </w:tc>
        <w:tc>
          <w:tcPr>
            <w:tcW w:w="1805" w:type="dxa"/>
          </w:tcPr>
          <w:p w14:paraId="1CEF3C11" w14:textId="77777777" w:rsidR="009A5380" w:rsidRDefault="00597470" w:rsidP="005477E1">
            <w:pPr>
              <w:pStyle w:val="Default"/>
              <w:jc w:val="center"/>
              <w:rPr>
                <w:sz w:val="22"/>
                <w:szCs w:val="22"/>
              </w:rPr>
            </w:pPr>
            <w:r>
              <w:rPr>
                <w:b/>
                <w:bCs/>
                <w:sz w:val="22"/>
                <w:szCs w:val="22"/>
              </w:rPr>
              <w:t>187</w:t>
            </w:r>
          </w:p>
        </w:tc>
      </w:tr>
      <w:tr w:rsidR="009A5380" w14:paraId="3377C159" w14:textId="77777777" w:rsidTr="003232E1">
        <w:trPr>
          <w:trHeight w:val="122"/>
        </w:trPr>
        <w:tc>
          <w:tcPr>
            <w:tcW w:w="7843" w:type="dxa"/>
          </w:tcPr>
          <w:p w14:paraId="5022E0B5" w14:textId="77777777" w:rsidR="009A5380" w:rsidRDefault="009A5380">
            <w:pPr>
              <w:pStyle w:val="Default"/>
              <w:rPr>
                <w:sz w:val="22"/>
                <w:szCs w:val="22"/>
              </w:rPr>
            </w:pPr>
            <w:r>
              <w:rPr>
                <w:b/>
                <w:bCs/>
                <w:sz w:val="22"/>
                <w:szCs w:val="22"/>
              </w:rPr>
              <w:t xml:space="preserve">Number of offers made: </w:t>
            </w:r>
          </w:p>
        </w:tc>
        <w:tc>
          <w:tcPr>
            <w:tcW w:w="1805" w:type="dxa"/>
          </w:tcPr>
          <w:p w14:paraId="651360DC" w14:textId="77777777" w:rsidR="009A5380" w:rsidRDefault="00597470" w:rsidP="005477E1">
            <w:pPr>
              <w:pStyle w:val="Default"/>
              <w:jc w:val="center"/>
              <w:rPr>
                <w:sz w:val="22"/>
                <w:szCs w:val="22"/>
              </w:rPr>
            </w:pPr>
            <w:r>
              <w:rPr>
                <w:b/>
                <w:bCs/>
                <w:sz w:val="22"/>
                <w:szCs w:val="22"/>
              </w:rPr>
              <w:t>187</w:t>
            </w:r>
          </w:p>
        </w:tc>
      </w:tr>
      <w:tr w:rsidR="009A5380" w14:paraId="25BF1F3D" w14:textId="77777777" w:rsidTr="003232E1">
        <w:trPr>
          <w:trHeight w:val="278"/>
        </w:trPr>
        <w:tc>
          <w:tcPr>
            <w:tcW w:w="9649" w:type="dxa"/>
            <w:gridSpan w:val="2"/>
            <w:shd w:val="clear" w:color="auto" w:fill="9CC2E5" w:themeFill="accent1" w:themeFillTint="99"/>
          </w:tcPr>
          <w:p w14:paraId="14413C9D" w14:textId="77777777" w:rsidR="009A5380" w:rsidRDefault="009A5380" w:rsidP="004C2DDE">
            <w:pPr>
              <w:pStyle w:val="Default"/>
              <w:jc w:val="center"/>
              <w:rPr>
                <w:sz w:val="22"/>
                <w:szCs w:val="22"/>
              </w:rPr>
            </w:pPr>
            <w:r>
              <w:rPr>
                <w:b/>
                <w:bCs/>
                <w:sz w:val="22"/>
                <w:szCs w:val="22"/>
              </w:rPr>
              <w:t xml:space="preserve">Applications to </w:t>
            </w:r>
            <w:proofErr w:type="spellStart"/>
            <w:r>
              <w:rPr>
                <w:b/>
                <w:bCs/>
                <w:sz w:val="22"/>
                <w:szCs w:val="22"/>
              </w:rPr>
              <w:t>Gort</w:t>
            </w:r>
            <w:proofErr w:type="spellEnd"/>
            <w:r>
              <w:rPr>
                <w:b/>
                <w:bCs/>
                <w:sz w:val="22"/>
                <w:szCs w:val="22"/>
              </w:rPr>
              <w:t xml:space="preserve"> Community School for the Autism Spectrum Disorder Class available within the school in </w:t>
            </w:r>
            <w:r w:rsidR="005477E1">
              <w:rPr>
                <w:b/>
                <w:bCs/>
                <w:sz w:val="22"/>
                <w:szCs w:val="22"/>
              </w:rPr>
              <w:t>202</w:t>
            </w:r>
            <w:r w:rsidR="004C2DDE">
              <w:rPr>
                <w:b/>
                <w:bCs/>
                <w:sz w:val="22"/>
                <w:szCs w:val="22"/>
              </w:rPr>
              <w:t>2</w:t>
            </w:r>
            <w:r w:rsidR="005477E1">
              <w:rPr>
                <w:b/>
                <w:bCs/>
                <w:sz w:val="22"/>
                <w:szCs w:val="22"/>
              </w:rPr>
              <w:t>/202</w:t>
            </w:r>
            <w:r w:rsidR="004C2DDE">
              <w:rPr>
                <w:b/>
                <w:bCs/>
                <w:sz w:val="22"/>
                <w:szCs w:val="22"/>
              </w:rPr>
              <w:t>3</w:t>
            </w:r>
            <w:r>
              <w:rPr>
                <w:b/>
                <w:bCs/>
                <w:sz w:val="22"/>
                <w:szCs w:val="22"/>
              </w:rPr>
              <w:t>.</w:t>
            </w:r>
          </w:p>
        </w:tc>
      </w:tr>
      <w:tr w:rsidR="009A5380" w14:paraId="12571713" w14:textId="77777777" w:rsidTr="003232E1">
        <w:trPr>
          <w:trHeight w:val="122"/>
        </w:trPr>
        <w:tc>
          <w:tcPr>
            <w:tcW w:w="7843" w:type="dxa"/>
          </w:tcPr>
          <w:p w14:paraId="301E3696" w14:textId="77777777" w:rsidR="009A5380" w:rsidRDefault="003232E1">
            <w:pPr>
              <w:pStyle w:val="Default"/>
              <w:rPr>
                <w:sz w:val="22"/>
                <w:szCs w:val="22"/>
              </w:rPr>
            </w:pPr>
            <w:r>
              <w:rPr>
                <w:b/>
                <w:bCs/>
                <w:sz w:val="22"/>
                <w:szCs w:val="22"/>
              </w:rPr>
              <w:t>Number of places available:</w:t>
            </w:r>
          </w:p>
        </w:tc>
        <w:tc>
          <w:tcPr>
            <w:tcW w:w="1805" w:type="dxa"/>
          </w:tcPr>
          <w:p w14:paraId="1220E0A7" w14:textId="77777777" w:rsidR="009A5380" w:rsidRDefault="00AE00B1" w:rsidP="005477E1">
            <w:pPr>
              <w:pStyle w:val="Default"/>
              <w:jc w:val="center"/>
              <w:rPr>
                <w:sz w:val="22"/>
                <w:szCs w:val="22"/>
              </w:rPr>
            </w:pPr>
            <w:r>
              <w:rPr>
                <w:b/>
                <w:bCs/>
                <w:sz w:val="22"/>
                <w:szCs w:val="22"/>
              </w:rPr>
              <w:t>1</w:t>
            </w:r>
          </w:p>
        </w:tc>
      </w:tr>
      <w:tr w:rsidR="009A5380" w14:paraId="7F93CE01" w14:textId="77777777" w:rsidTr="003232E1">
        <w:trPr>
          <w:trHeight w:val="122"/>
        </w:trPr>
        <w:tc>
          <w:tcPr>
            <w:tcW w:w="7843" w:type="dxa"/>
          </w:tcPr>
          <w:p w14:paraId="321CF46B" w14:textId="77777777" w:rsidR="009A5380" w:rsidRDefault="009A5380">
            <w:pPr>
              <w:pStyle w:val="Default"/>
              <w:rPr>
                <w:sz w:val="22"/>
                <w:szCs w:val="22"/>
              </w:rPr>
            </w:pPr>
            <w:r>
              <w:rPr>
                <w:b/>
                <w:bCs/>
                <w:sz w:val="22"/>
                <w:szCs w:val="22"/>
              </w:rPr>
              <w:t>N</w:t>
            </w:r>
            <w:r w:rsidR="003232E1">
              <w:rPr>
                <w:b/>
                <w:bCs/>
                <w:sz w:val="22"/>
                <w:szCs w:val="22"/>
              </w:rPr>
              <w:t>umber of applications received:</w:t>
            </w:r>
          </w:p>
        </w:tc>
        <w:tc>
          <w:tcPr>
            <w:tcW w:w="1805" w:type="dxa"/>
          </w:tcPr>
          <w:p w14:paraId="1BD96F69" w14:textId="77777777" w:rsidR="009A5380" w:rsidRDefault="00597470" w:rsidP="005477E1">
            <w:pPr>
              <w:pStyle w:val="Default"/>
              <w:jc w:val="center"/>
              <w:rPr>
                <w:sz w:val="22"/>
                <w:szCs w:val="22"/>
              </w:rPr>
            </w:pPr>
            <w:r>
              <w:rPr>
                <w:b/>
                <w:bCs/>
                <w:sz w:val="22"/>
                <w:szCs w:val="22"/>
              </w:rPr>
              <w:t>3</w:t>
            </w:r>
          </w:p>
        </w:tc>
      </w:tr>
      <w:tr w:rsidR="009A5380" w14:paraId="167E9F45" w14:textId="77777777" w:rsidTr="003232E1">
        <w:trPr>
          <w:trHeight w:val="122"/>
        </w:trPr>
        <w:tc>
          <w:tcPr>
            <w:tcW w:w="7843" w:type="dxa"/>
          </w:tcPr>
          <w:p w14:paraId="64530BC6" w14:textId="77777777" w:rsidR="009A5380" w:rsidRDefault="003232E1">
            <w:pPr>
              <w:pStyle w:val="Default"/>
              <w:rPr>
                <w:sz w:val="22"/>
                <w:szCs w:val="22"/>
              </w:rPr>
            </w:pPr>
            <w:r>
              <w:rPr>
                <w:b/>
                <w:bCs/>
                <w:sz w:val="22"/>
                <w:szCs w:val="22"/>
              </w:rPr>
              <w:t>Number of offers made:</w:t>
            </w:r>
          </w:p>
        </w:tc>
        <w:tc>
          <w:tcPr>
            <w:tcW w:w="1805" w:type="dxa"/>
          </w:tcPr>
          <w:p w14:paraId="60F79E3E" w14:textId="77777777" w:rsidR="009A5380" w:rsidRDefault="00AE00B1" w:rsidP="005477E1">
            <w:pPr>
              <w:pStyle w:val="Default"/>
              <w:jc w:val="center"/>
              <w:rPr>
                <w:sz w:val="22"/>
                <w:szCs w:val="22"/>
              </w:rPr>
            </w:pPr>
            <w:r>
              <w:rPr>
                <w:b/>
                <w:bCs/>
                <w:sz w:val="22"/>
                <w:szCs w:val="22"/>
              </w:rPr>
              <w:t>1</w:t>
            </w:r>
          </w:p>
        </w:tc>
      </w:tr>
    </w:tbl>
    <w:p w14:paraId="12B0DF61" w14:textId="77777777" w:rsidR="009A5380" w:rsidRPr="00DE2548" w:rsidRDefault="009A5380" w:rsidP="00597470">
      <w:pPr>
        <w:rPr>
          <w:lang w:val="en-GB"/>
        </w:rPr>
      </w:pPr>
    </w:p>
    <w:sectPr w:rsidR="009A5380" w:rsidRPr="00DE2548" w:rsidSect="00652CD5">
      <w:pgSz w:w="11906" w:h="16838"/>
      <w:pgMar w:top="568" w:right="991"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548"/>
    <w:rsid w:val="003232E1"/>
    <w:rsid w:val="003F0558"/>
    <w:rsid w:val="004C2DDE"/>
    <w:rsid w:val="005477E1"/>
    <w:rsid w:val="00557DDA"/>
    <w:rsid w:val="00597470"/>
    <w:rsid w:val="00652CD5"/>
    <w:rsid w:val="00686F26"/>
    <w:rsid w:val="00706915"/>
    <w:rsid w:val="007A3EFA"/>
    <w:rsid w:val="009675A2"/>
    <w:rsid w:val="009A5380"/>
    <w:rsid w:val="009C4874"/>
    <w:rsid w:val="00A04F85"/>
    <w:rsid w:val="00AE00B1"/>
    <w:rsid w:val="00C064EB"/>
    <w:rsid w:val="00DE2548"/>
    <w:rsid w:val="00DF4E39"/>
    <w:rsid w:val="00EC1F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4400"/>
  <w15:chartTrackingRefBased/>
  <w15:docId w15:val="{3BDB58D2-B9C5-47D7-8AB2-5C324CA0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54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232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rtcs.com" TargetMode="External"/><Relationship Id="rId5" Type="http://schemas.openxmlformats.org/officeDocument/2006/relationships/hyperlink" Target="http://www.gortc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Donohue</dc:creator>
  <cp:keywords/>
  <dc:description/>
  <cp:lastModifiedBy>Brian Crossan</cp:lastModifiedBy>
  <cp:revision>2</cp:revision>
  <cp:lastPrinted>2022-09-14T09:36:00Z</cp:lastPrinted>
  <dcterms:created xsi:type="dcterms:W3CDTF">2022-09-15T10:19:00Z</dcterms:created>
  <dcterms:modified xsi:type="dcterms:W3CDTF">2022-09-15T10:19:00Z</dcterms:modified>
</cp:coreProperties>
</file>